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F2E" w14:textId="0AF961C0" w:rsidR="00D10839" w:rsidRDefault="008B42BF">
      <w:pPr>
        <w:rPr>
          <w:rFonts w:cs="Arial"/>
          <w:b/>
          <w:u w:val="single"/>
        </w:rPr>
      </w:pPr>
      <w:r w:rsidRPr="007E7631">
        <w:rPr>
          <w:rFonts w:cs="Arial"/>
          <w:b/>
          <w:noProof/>
          <w:lang w:eastAsia="nl-NL"/>
        </w:rPr>
        <w:drawing>
          <wp:anchor distT="0" distB="0" distL="114300" distR="114300" simplePos="0" relativeHeight="251652608" behindDoc="1" locked="0" layoutInCell="1" allowOverlap="1" wp14:anchorId="2CDC0861" wp14:editId="2CDC0862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5186"/>
            <wp:effectExtent l="0" t="0" r="0" b="0"/>
            <wp:wrapNone/>
            <wp:docPr id="1" name="Afbeelding 1" descr="C:\Users\gebruiker\Downloads\logo gew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 gew cam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0A" w:rsidRPr="0C4B6A59">
        <w:rPr>
          <w:rFonts w:ascii="Arial" w:eastAsia="Arial" w:hAnsi="Arial" w:cs="Arial"/>
          <w:b/>
          <w:bCs/>
          <w:u w:val="single"/>
        </w:rPr>
        <w:t xml:space="preserve">Leerperiode </w:t>
      </w:r>
      <w:r w:rsidR="00287DA4">
        <w:rPr>
          <w:rFonts w:ascii="Arial" w:eastAsia="Arial" w:hAnsi="Arial" w:cs="Arial"/>
          <w:b/>
          <w:bCs/>
          <w:u w:val="single"/>
        </w:rPr>
        <w:t>5</w:t>
      </w:r>
      <w:r w:rsidR="00C2310A" w:rsidRPr="0C4B6A59">
        <w:rPr>
          <w:rFonts w:ascii="Arial" w:eastAsia="Arial" w:hAnsi="Arial" w:cs="Arial"/>
          <w:b/>
          <w:bCs/>
          <w:u w:val="single"/>
        </w:rPr>
        <w:t xml:space="preserve"> SLB</w:t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Pr="007E7631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  <w:r w:rsidR="00D10839">
        <w:rPr>
          <w:rFonts w:cs="Arial"/>
          <w:b/>
          <w:u w:val="single"/>
        </w:rPr>
        <w:tab/>
      </w:r>
    </w:p>
    <w:p w14:paraId="2CDC0790" w14:textId="239B1A8B" w:rsidR="00D06B1B" w:rsidRPr="007E7631" w:rsidRDefault="0C4B6A59">
      <w:pPr>
        <w:rPr>
          <w:rFonts w:cs="Arial"/>
          <w:b/>
          <w:u w:val="single"/>
        </w:rPr>
      </w:pPr>
      <w:r w:rsidRPr="0C4B6A59">
        <w:rPr>
          <w:rFonts w:ascii="Arial" w:eastAsia="Arial" w:hAnsi="Arial" w:cs="Arial"/>
          <w:b/>
          <w:bCs/>
          <w:u w:val="single"/>
        </w:rPr>
        <w:t xml:space="preserve">                                           </w:t>
      </w:r>
      <w:r w:rsidR="00D10839">
        <w:rPr>
          <w:rFonts w:ascii="Arial" w:eastAsia="Arial" w:hAnsi="Arial" w:cs="Arial"/>
          <w:b/>
          <w:bCs/>
          <w:u w:val="single"/>
        </w:rPr>
        <w:t xml:space="preserve">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8B42BF" w:rsidRPr="007E7631" w14:paraId="2CDC0794" w14:textId="77777777" w:rsidTr="0C4B6A59">
        <w:tc>
          <w:tcPr>
            <w:tcW w:w="1526" w:type="dxa"/>
            <w:shd w:val="clear" w:color="auto" w:fill="FF7C80"/>
          </w:tcPr>
          <w:p w14:paraId="2CDC0791" w14:textId="77777777" w:rsidR="008B42BF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Titel opdracht:</w:t>
            </w:r>
          </w:p>
        </w:tc>
        <w:tc>
          <w:tcPr>
            <w:tcW w:w="3843" w:type="dxa"/>
          </w:tcPr>
          <w:p w14:paraId="2CDC0792" w14:textId="56407C93" w:rsidR="008B42BF" w:rsidRPr="007E7631" w:rsidRDefault="0C4B6A59" w:rsidP="00842B8B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Kennismaking </w:t>
            </w:r>
            <w:r w:rsidR="009F7D4D">
              <w:rPr>
                <w:rFonts w:eastAsiaTheme="minorEastAsia"/>
              </w:rPr>
              <w:t>: vakantiefoto’s</w:t>
            </w:r>
          </w:p>
        </w:tc>
        <w:tc>
          <w:tcPr>
            <w:tcW w:w="3843" w:type="dxa"/>
          </w:tcPr>
          <w:p w14:paraId="2CDC0793" w14:textId="7855EC86" w:rsidR="008B42BF" w:rsidRPr="007E7631" w:rsidRDefault="0C4B6A59" w:rsidP="009F7D4D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 xml:space="preserve">Opdracht nr. </w:t>
            </w:r>
            <w:r w:rsidR="00F81D59">
              <w:rPr>
                <w:rFonts w:eastAsiaTheme="minorEastAsia"/>
              </w:rPr>
              <w:t>5</w:t>
            </w:r>
            <w:r w:rsidR="00842B8B">
              <w:rPr>
                <w:rFonts w:eastAsiaTheme="minorEastAsia"/>
              </w:rPr>
              <w:t>-</w:t>
            </w:r>
            <w:r w:rsidR="009F7D4D">
              <w:rPr>
                <w:rFonts w:eastAsiaTheme="minorEastAsia"/>
              </w:rPr>
              <w:t>2</w:t>
            </w:r>
            <w:r w:rsidRPr="0C4B6A59">
              <w:rPr>
                <w:rFonts w:eastAsiaTheme="minorEastAsia"/>
              </w:rPr>
              <w:t>A</w:t>
            </w:r>
          </w:p>
        </w:tc>
      </w:tr>
      <w:tr w:rsidR="00C2310A" w:rsidRPr="007E7631" w14:paraId="2CDC0797" w14:textId="77777777" w:rsidTr="0C4B6A59">
        <w:tc>
          <w:tcPr>
            <w:tcW w:w="1526" w:type="dxa"/>
            <w:shd w:val="clear" w:color="auto" w:fill="FF7C80"/>
          </w:tcPr>
          <w:p w14:paraId="2CDC0795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Behorend bij:</w:t>
            </w:r>
          </w:p>
        </w:tc>
        <w:tc>
          <w:tcPr>
            <w:tcW w:w="7686" w:type="dxa"/>
            <w:gridSpan w:val="2"/>
          </w:tcPr>
          <w:p w14:paraId="2CDC0796" w14:textId="29E83673" w:rsidR="00C2310A" w:rsidRPr="007E7631" w:rsidRDefault="0C4B6A59" w:rsidP="00287DA4">
            <w:pPr>
              <w:pStyle w:val="Normaalweb"/>
              <w:rPr>
                <w:rFonts w:asciiTheme="minorHAnsi" w:hAnsiTheme="minorHAnsi" w:cs="Arial"/>
                <w:sz w:val="22"/>
                <w:szCs w:val="22"/>
              </w:rPr>
            </w:pPr>
            <w:r w:rsidRPr="0C4B6A5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        </w:t>
            </w:r>
          </w:p>
        </w:tc>
      </w:tr>
      <w:tr w:rsidR="00C2310A" w:rsidRPr="007E7631" w14:paraId="2CDC079A" w14:textId="77777777" w:rsidTr="0C4B6A59">
        <w:tc>
          <w:tcPr>
            <w:tcW w:w="1526" w:type="dxa"/>
            <w:shd w:val="clear" w:color="auto" w:fill="FF7C80"/>
          </w:tcPr>
          <w:p w14:paraId="2CDC0798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Bewaren in:</w:t>
            </w:r>
          </w:p>
        </w:tc>
        <w:tc>
          <w:tcPr>
            <w:tcW w:w="7686" w:type="dxa"/>
            <w:gridSpan w:val="2"/>
          </w:tcPr>
          <w:p w14:paraId="2CDC0799" w14:textId="261E4CC4" w:rsidR="00C2310A" w:rsidRPr="007E7631" w:rsidRDefault="00C2310A">
            <w:pPr>
              <w:rPr>
                <w:rFonts w:cs="Arial"/>
              </w:rPr>
            </w:pPr>
          </w:p>
        </w:tc>
      </w:tr>
      <w:tr w:rsidR="00C2310A" w:rsidRPr="007E7631" w14:paraId="2CDC079D" w14:textId="77777777" w:rsidTr="0C4B6A59">
        <w:tc>
          <w:tcPr>
            <w:tcW w:w="1526" w:type="dxa"/>
            <w:shd w:val="clear" w:color="auto" w:fill="FF7C80"/>
          </w:tcPr>
          <w:p w14:paraId="2CDC079B" w14:textId="77777777" w:rsidR="00C2310A" w:rsidRPr="007E7631" w:rsidRDefault="0C4B6A59">
            <w:pPr>
              <w:rPr>
                <w:rFonts w:cs="Arial"/>
              </w:rPr>
            </w:pPr>
            <w:r w:rsidRPr="0C4B6A59">
              <w:rPr>
                <w:rFonts w:eastAsiaTheme="minorEastAsia"/>
              </w:rPr>
              <w:t>Planning:</w:t>
            </w:r>
          </w:p>
        </w:tc>
        <w:tc>
          <w:tcPr>
            <w:tcW w:w="7686" w:type="dxa"/>
            <w:gridSpan w:val="2"/>
          </w:tcPr>
          <w:p w14:paraId="2CDC079C" w14:textId="1A3DD31B" w:rsidR="00C2310A" w:rsidRPr="007E7631" w:rsidRDefault="00842B8B">
            <w:pPr>
              <w:rPr>
                <w:rFonts w:cs="Arial"/>
              </w:rPr>
            </w:pPr>
            <w:r>
              <w:rPr>
                <w:rFonts w:eastAsiaTheme="minorEastAsia"/>
              </w:rPr>
              <w:t>Week 2/3</w:t>
            </w:r>
          </w:p>
        </w:tc>
      </w:tr>
    </w:tbl>
    <w:p w14:paraId="2CDC07A5" w14:textId="37B30081" w:rsidR="008B42BF" w:rsidRDefault="009F7D4D">
      <w:pPr>
        <w:rPr>
          <w:rFonts w:cs="Arial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7728" behindDoc="0" locked="0" layoutInCell="1" allowOverlap="1" wp14:anchorId="44D46368" wp14:editId="2B3BE07E">
            <wp:simplePos x="0" y="0"/>
            <wp:positionH relativeFrom="column">
              <wp:posOffset>309245</wp:posOffset>
            </wp:positionH>
            <wp:positionV relativeFrom="paragraph">
              <wp:posOffset>408940</wp:posOffset>
            </wp:positionV>
            <wp:extent cx="19621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3" name="Afbeelding 3" descr="Afbeeldingsresultaat voor vakantiefoto's schoolcoll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akantiefoto's schoolcoll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BF">
        <w:br/>
      </w:r>
    </w:p>
    <w:p w14:paraId="50F87928" w14:textId="42A10E6B" w:rsidR="00842B8B" w:rsidRPr="00842B8B" w:rsidRDefault="00842B8B" w:rsidP="009F7D4D">
      <w:pPr>
        <w:ind w:left="708" w:firstLine="708"/>
        <w:rPr>
          <w:rFonts w:cs="Arial"/>
          <w:b/>
          <w:sz w:val="28"/>
          <w:szCs w:val="28"/>
        </w:rPr>
      </w:pPr>
      <w:r w:rsidRPr="00842B8B">
        <w:rPr>
          <w:rFonts w:cs="Arial"/>
          <w:b/>
          <w:sz w:val="28"/>
          <w:szCs w:val="28"/>
        </w:rPr>
        <w:t xml:space="preserve">Kennismaking : </w:t>
      </w:r>
      <w:r w:rsidR="009F7D4D">
        <w:rPr>
          <w:rFonts w:cs="Arial"/>
          <w:b/>
          <w:sz w:val="28"/>
          <w:szCs w:val="28"/>
        </w:rPr>
        <w:t xml:space="preserve">vakantiefoto’s </w:t>
      </w:r>
    </w:p>
    <w:p w14:paraId="2B26FBF8" w14:textId="77777777" w:rsidR="009F7D4D" w:rsidRDefault="009F7D4D" w:rsidP="009F7D4D"/>
    <w:p w14:paraId="5619B39C" w14:textId="77777777" w:rsidR="009F7D4D" w:rsidRDefault="009F7D4D" w:rsidP="009F7D4D"/>
    <w:p w14:paraId="77A1B71D" w14:textId="77777777" w:rsidR="009F7D4D" w:rsidRDefault="009F7D4D" w:rsidP="009F7D4D"/>
    <w:p w14:paraId="5CC54069" w14:textId="77777777" w:rsidR="009F7D4D" w:rsidRDefault="009F7D4D" w:rsidP="009F7D4D"/>
    <w:p w14:paraId="6CAEF53D" w14:textId="77777777" w:rsidR="009F7D4D" w:rsidRDefault="009F7D4D" w:rsidP="009F7D4D"/>
    <w:p w14:paraId="5C001551" w14:textId="77777777" w:rsidR="009F7D4D" w:rsidRDefault="009F7D4D" w:rsidP="009F7D4D"/>
    <w:p w14:paraId="51D1F0BA" w14:textId="459AC4F3" w:rsidR="009F7D4D" w:rsidRDefault="009F7D4D" w:rsidP="009F7D4D">
      <w:r>
        <w:t xml:space="preserve">Na iedere vakantie is het leuk, interessant en belangrijk om elkaars vakantieverhalen uit te wisselen. Voor deze activiteit </w:t>
      </w:r>
      <w:r>
        <w:t xml:space="preserve">moeten </w:t>
      </w:r>
      <w:r>
        <w:t xml:space="preserve">de </w:t>
      </w:r>
      <w:r>
        <w:t>studenten in de week vooraf e</w:t>
      </w:r>
      <w:r>
        <w:t xml:space="preserve">en </w:t>
      </w:r>
      <w:r>
        <w:t xml:space="preserve">geprinte  </w:t>
      </w:r>
      <w:r>
        <w:t xml:space="preserve">vakantiefoto mee </w:t>
      </w:r>
      <w:r>
        <w:t xml:space="preserve">nemen om deze te laten </w:t>
      </w:r>
      <w:r>
        <w:t>nummeren.</w:t>
      </w:r>
    </w:p>
    <w:p w14:paraId="7E0CE5E2" w14:textId="57565690" w:rsidR="009F7D4D" w:rsidRDefault="009F7D4D" w:rsidP="009F7D4D">
      <w:r>
        <w:t xml:space="preserve">De </w:t>
      </w:r>
      <w:r>
        <w:t xml:space="preserve">studenten </w:t>
      </w:r>
      <w:r>
        <w:t>krijgen per groepje van 4/5 leerlingen een set met alle foto’s die zijn inge</w:t>
      </w:r>
      <w:r>
        <w:t>leverd.</w:t>
      </w:r>
      <w:r>
        <w:t xml:space="preserve"> Ze gaan bij iedere foto 2 dingen proberen te benoemen (van wie is de foto / waar is de foto gemaakt). Ieder goed antwoord is een punt waard.</w:t>
      </w:r>
    </w:p>
    <w:p w14:paraId="4FDC18E5" w14:textId="2643AF9A" w:rsidR="009F7D4D" w:rsidRDefault="009F7D4D" w:rsidP="009F7D4D">
      <w:r>
        <w:t xml:space="preserve">Bij het bespreken van de foto’s wordt steeds aan de maker van de foto gevraagd zich bekend te maken, de leerling kan dat kort het verhaal achter de foto vertellen. </w:t>
      </w:r>
      <w:bookmarkStart w:id="0" w:name="_GoBack"/>
      <w:bookmarkEnd w:id="0"/>
    </w:p>
    <w:p w14:paraId="49B3E487" w14:textId="77777777" w:rsidR="009F7D4D" w:rsidRDefault="009F7D4D" w:rsidP="009F7D4D">
      <w:pPr>
        <w:rPr>
          <w:b/>
          <w:bCs/>
          <w:caps/>
          <w:color w:val="FFFFFF" w:themeColor="background1"/>
          <w:spacing w:val="15"/>
        </w:rPr>
      </w:pPr>
      <w:r>
        <w:br w:type="page"/>
      </w:r>
    </w:p>
    <w:p w14:paraId="676F9B57" w14:textId="287EFFC7" w:rsidR="00F81D59" w:rsidRDefault="00F81D59">
      <w:pPr>
        <w:rPr>
          <w:rFonts w:cs="Arial"/>
          <w:b/>
        </w:rPr>
      </w:pPr>
    </w:p>
    <w:sectPr w:rsidR="00F81D59" w:rsidSect="00287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F9"/>
    <w:multiLevelType w:val="hybridMultilevel"/>
    <w:tmpl w:val="F45652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A"/>
    <w:rsid w:val="0022752B"/>
    <w:rsid w:val="00287DA4"/>
    <w:rsid w:val="00477B61"/>
    <w:rsid w:val="00516B81"/>
    <w:rsid w:val="0056678B"/>
    <w:rsid w:val="007E7631"/>
    <w:rsid w:val="00842B8B"/>
    <w:rsid w:val="008B42BF"/>
    <w:rsid w:val="009F7D4D"/>
    <w:rsid w:val="00A50812"/>
    <w:rsid w:val="00B1129C"/>
    <w:rsid w:val="00C2310A"/>
    <w:rsid w:val="00D06B1B"/>
    <w:rsid w:val="00D10839"/>
    <w:rsid w:val="00F81D59"/>
    <w:rsid w:val="05E24EF8"/>
    <w:rsid w:val="0C4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78F"/>
  <w15:docId w15:val="{28756A7C-4EA4-4D30-BF35-6A6A415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google.nl/imgres?imgurl=https://s3-media3.fl.yelpcdn.com/bphoto/3LsKu_dG_vEXX4BQ8KLA0g/258s.jpg&amp;imgrefurl=https://www.yelp.nl/biz/sonshine-school-college-station&amp;docid=QFPxkawQ8N_sDM&amp;tbnid=6YlQJoLuzv_0vM:&amp;vet=10ahUKEwjr3ozx9erUAhXDYVAKHcXZCzEQMwhXKCswKw..i&amp;w=258&amp;h=258&amp;itg=1&amp;bih=748&amp;biw=1518&amp;q=vakantiefoto's%20schoolcollage&amp;ved=0ahUKEwjr3ozx9erUAhXDYVAKHcXZCzEQMwhXKCswKw&amp;iact=mrc&amp;uact=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2" ma:contentTypeDescription="Een nieuw document maken." ma:contentTypeScope="" ma:versionID="2c6a78c6f6a035678c557d8bbd1bee25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77b91f4b52d30b6f5c59b0d0f6e164a8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9EFB-2390-446E-A442-40F029E45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C9F36-8582-4265-A1CD-77B6E1CD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6BEFA-E4EC-44D9-A925-A762AE9C79D3}">
  <ds:schemaRefs>
    <ds:schemaRef ds:uri="http://purl.org/dc/terms/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87462D-5D51-49DA-BE42-2661877B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Astrid de Jong</cp:lastModifiedBy>
  <cp:revision>2</cp:revision>
  <dcterms:created xsi:type="dcterms:W3CDTF">2017-07-02T15:39:00Z</dcterms:created>
  <dcterms:modified xsi:type="dcterms:W3CDTF">2017-07-02T15:39:00Z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